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5E" w:rsidRDefault="00EC615E" w:rsidP="00C629A2">
      <w:pPr>
        <w:jc w:val="center"/>
        <w:rPr>
          <w:rFonts w:ascii="Times New Roman" w:hAnsi="Times New Roman"/>
          <w:b/>
          <w:sz w:val="40"/>
          <w:szCs w:val="40"/>
        </w:rPr>
      </w:pPr>
    </w:p>
    <w:p w:rsidR="00CA4734" w:rsidRDefault="00C629A2" w:rsidP="00C629A2">
      <w:pPr>
        <w:jc w:val="center"/>
        <w:rPr>
          <w:rFonts w:ascii="Times New Roman" w:hAnsi="Times New Roman"/>
          <w:b/>
          <w:sz w:val="56"/>
          <w:szCs w:val="56"/>
        </w:rPr>
      </w:pPr>
      <w:r w:rsidRPr="00FA67C6">
        <w:rPr>
          <w:rFonts w:ascii="Times New Roman" w:hAnsi="Times New Roman"/>
          <w:b/>
          <w:sz w:val="56"/>
          <w:szCs w:val="56"/>
        </w:rPr>
        <w:t xml:space="preserve">Blueprint Estimating </w:t>
      </w:r>
    </w:p>
    <w:p w:rsidR="00C629A2" w:rsidRPr="001B2FA5" w:rsidRDefault="00C629A2" w:rsidP="00CA4734">
      <w:pPr>
        <w:jc w:val="center"/>
        <w:rPr>
          <w:rFonts w:ascii="Times New Roman" w:hAnsi="Times New Roman"/>
          <w:b/>
          <w:sz w:val="56"/>
          <w:szCs w:val="56"/>
        </w:rPr>
      </w:pPr>
      <w:r w:rsidRPr="001B2FA5">
        <w:rPr>
          <w:rFonts w:ascii="Times New Roman" w:hAnsi="Times New Roman"/>
          <w:b/>
          <w:sz w:val="56"/>
          <w:szCs w:val="56"/>
        </w:rPr>
        <w:t>Terms and Conditions of Service</w:t>
      </w:r>
    </w:p>
    <w:p w:rsidR="00E356DC" w:rsidRPr="001B2FA5" w:rsidRDefault="00E10530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This </w:t>
      </w:r>
      <w:r w:rsidR="00092E43" w:rsidRPr="001B2FA5">
        <w:rPr>
          <w:rFonts w:ascii="Times New Roman" w:hAnsi="Times New Roman"/>
          <w:sz w:val="20"/>
          <w:szCs w:val="20"/>
        </w:rPr>
        <w:t xml:space="preserve">letter </w:t>
      </w:r>
      <w:r w:rsidRPr="001B2FA5">
        <w:rPr>
          <w:rFonts w:ascii="Times New Roman" w:hAnsi="Times New Roman"/>
          <w:sz w:val="20"/>
          <w:szCs w:val="20"/>
        </w:rPr>
        <w:t>describes the terms and conditions of your receipt and p</w:t>
      </w:r>
      <w:r w:rsidR="00036E9A" w:rsidRPr="001B2FA5">
        <w:rPr>
          <w:rFonts w:ascii="Times New Roman" w:hAnsi="Times New Roman"/>
          <w:sz w:val="20"/>
          <w:szCs w:val="20"/>
        </w:rPr>
        <w:t>ayment of Blueprint Estimating S</w:t>
      </w:r>
      <w:r w:rsidRPr="001B2FA5">
        <w:rPr>
          <w:rFonts w:ascii="Times New Roman" w:hAnsi="Times New Roman"/>
          <w:sz w:val="20"/>
          <w:szCs w:val="20"/>
        </w:rPr>
        <w:t>ervice</w:t>
      </w:r>
      <w:r w:rsidR="00036E9A" w:rsidRPr="001B2FA5">
        <w:rPr>
          <w:rFonts w:ascii="Times New Roman" w:hAnsi="Times New Roman"/>
          <w:sz w:val="20"/>
          <w:szCs w:val="20"/>
        </w:rPr>
        <w:t>s</w:t>
      </w:r>
      <w:r w:rsidRPr="001B2FA5">
        <w:rPr>
          <w:rFonts w:ascii="Times New Roman" w:hAnsi="Times New Roman"/>
          <w:sz w:val="20"/>
          <w:szCs w:val="20"/>
        </w:rPr>
        <w:t xml:space="preserve">.  </w:t>
      </w:r>
    </w:p>
    <w:p w:rsidR="00E356DC" w:rsidRPr="001B2FA5" w:rsidRDefault="00E10530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If you do not accept these terms, please notify us immediately and we will discontinue</w:t>
      </w:r>
      <w:r w:rsidR="00092E43" w:rsidRPr="001B2FA5">
        <w:rPr>
          <w:rFonts w:ascii="Times New Roman" w:hAnsi="Times New Roman"/>
          <w:sz w:val="20"/>
          <w:szCs w:val="20"/>
        </w:rPr>
        <w:t xml:space="preserve"> your service.  </w:t>
      </w:r>
    </w:p>
    <w:p w:rsidR="003D0E65" w:rsidRPr="001B2FA5" w:rsidRDefault="00092E43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If you instead decide to receive our service, it will mean that you accept these terms and they will be legally binding.  </w:t>
      </w:r>
    </w:p>
    <w:p w:rsidR="00092E43" w:rsidRPr="001B2FA5" w:rsidRDefault="00092E43" w:rsidP="001D133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D1339" w:rsidRPr="001B2FA5" w:rsidRDefault="001D1339" w:rsidP="001D1339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1B2FA5">
        <w:rPr>
          <w:rFonts w:ascii="Times New Roman" w:hAnsi="Times New Roman"/>
          <w:b/>
          <w:sz w:val="20"/>
          <w:szCs w:val="20"/>
          <w:u w:val="single"/>
        </w:rPr>
        <w:t>Payment Information</w:t>
      </w:r>
    </w:p>
    <w:p w:rsidR="00F76BE3" w:rsidRPr="001B2FA5" w:rsidRDefault="00293A2B" w:rsidP="00A671A8">
      <w:pPr>
        <w:spacing w:after="0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Upon completion of Your Bid we will invoice you via email.  Your invoice will </w:t>
      </w:r>
      <w:r w:rsidR="00E356DC" w:rsidRPr="001B2FA5">
        <w:rPr>
          <w:rFonts w:ascii="Times New Roman" w:hAnsi="Times New Roman"/>
          <w:sz w:val="20"/>
          <w:szCs w:val="20"/>
        </w:rPr>
        <w:t xml:space="preserve">reflect </w:t>
      </w:r>
      <w:r w:rsidR="00CD7F81" w:rsidRPr="001B2FA5">
        <w:rPr>
          <w:rFonts w:ascii="Times New Roman" w:hAnsi="Times New Roman"/>
          <w:sz w:val="20"/>
          <w:szCs w:val="20"/>
        </w:rPr>
        <w:t xml:space="preserve">time spent to create your bid.  </w:t>
      </w:r>
      <w:r w:rsidR="00A671A8" w:rsidRPr="001B2FA5">
        <w:rPr>
          <w:rFonts w:ascii="Times New Roman" w:hAnsi="Times New Roman"/>
          <w:sz w:val="20"/>
          <w:szCs w:val="20"/>
        </w:rPr>
        <w:t xml:space="preserve">We strive to be time efficient and do the best job possible. </w:t>
      </w:r>
      <w:r w:rsidR="00F76BE3" w:rsidRPr="001B2FA5">
        <w:rPr>
          <w:rFonts w:ascii="Times New Roman" w:hAnsi="Times New Roman"/>
          <w:sz w:val="20"/>
          <w:szCs w:val="20"/>
        </w:rPr>
        <w:t xml:space="preserve"> </w:t>
      </w:r>
    </w:p>
    <w:p w:rsidR="00A671A8" w:rsidRPr="001B2FA5" w:rsidRDefault="00A671A8" w:rsidP="00A671A8">
      <w:pPr>
        <w:spacing w:after="0"/>
        <w:rPr>
          <w:rFonts w:ascii="Times New Roman" w:hAnsi="Times New Roman"/>
          <w:sz w:val="20"/>
          <w:szCs w:val="20"/>
        </w:rPr>
      </w:pPr>
    </w:p>
    <w:p w:rsidR="00D7702B" w:rsidRPr="001B2FA5" w:rsidRDefault="00D7702B" w:rsidP="00D7702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 xml:space="preserve">We have a 4.5 hour minimum on </w:t>
      </w:r>
      <w:r w:rsidR="007E0C3D"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>every project (Base Bid over $25</w:t>
      </w: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 xml:space="preserve">00.00).  </w:t>
      </w:r>
    </w:p>
    <w:p w:rsidR="00D7702B" w:rsidRPr="001B2FA5" w:rsidRDefault="00D7702B" w:rsidP="00D7702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>We have a 3.5 hour minimum on e</w:t>
      </w:r>
      <w:r w:rsidR="007E0C3D"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>very project (Base Bid under $25</w:t>
      </w: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>00.00).</w:t>
      </w:r>
    </w:p>
    <w:p w:rsidR="00D7702B" w:rsidRPr="001B2FA5" w:rsidRDefault="00D7702B" w:rsidP="00D7702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>We have a 1    hour minimum on processing addendums/RFI’s/requested changes etc.</w:t>
      </w:r>
    </w:p>
    <w:p w:rsidR="00D7702B" w:rsidRPr="001B2FA5" w:rsidRDefault="00D7702B" w:rsidP="00A671A8">
      <w:pPr>
        <w:spacing w:after="0"/>
        <w:rPr>
          <w:rFonts w:ascii="Times New Roman" w:hAnsi="Times New Roman"/>
          <w:sz w:val="20"/>
          <w:szCs w:val="20"/>
        </w:rPr>
      </w:pPr>
    </w:p>
    <w:p w:rsidR="00E356DC" w:rsidRPr="001B2FA5" w:rsidRDefault="00474A42" w:rsidP="00A671A8">
      <w:pPr>
        <w:spacing w:after="0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Some </w:t>
      </w:r>
      <w:r w:rsidR="005D0016" w:rsidRPr="001B2FA5">
        <w:rPr>
          <w:rFonts w:ascii="Times New Roman" w:hAnsi="Times New Roman"/>
          <w:sz w:val="20"/>
          <w:szCs w:val="20"/>
        </w:rPr>
        <w:t xml:space="preserve">Projects </w:t>
      </w:r>
      <w:r w:rsidRPr="001B2FA5">
        <w:rPr>
          <w:rFonts w:ascii="Times New Roman" w:hAnsi="Times New Roman"/>
          <w:sz w:val="20"/>
          <w:szCs w:val="20"/>
        </w:rPr>
        <w:t xml:space="preserve">may </w:t>
      </w:r>
      <w:r w:rsidR="005D0016" w:rsidRPr="001B2FA5">
        <w:rPr>
          <w:rFonts w:ascii="Times New Roman" w:hAnsi="Times New Roman"/>
          <w:sz w:val="20"/>
          <w:szCs w:val="20"/>
        </w:rPr>
        <w:t xml:space="preserve">require a retainer to be paid before we </w:t>
      </w:r>
      <w:r w:rsidRPr="001B2FA5">
        <w:rPr>
          <w:rFonts w:ascii="Times New Roman" w:hAnsi="Times New Roman"/>
          <w:sz w:val="20"/>
          <w:szCs w:val="20"/>
        </w:rPr>
        <w:t xml:space="preserve">will </w:t>
      </w:r>
      <w:r w:rsidR="005D0016" w:rsidRPr="001B2FA5">
        <w:rPr>
          <w:rFonts w:ascii="Times New Roman" w:hAnsi="Times New Roman"/>
          <w:sz w:val="20"/>
          <w:szCs w:val="20"/>
        </w:rPr>
        <w:t xml:space="preserve">start the project.  </w:t>
      </w:r>
    </w:p>
    <w:p w:rsidR="005D0016" w:rsidRPr="001B2FA5" w:rsidRDefault="005D0016" w:rsidP="00A671A8">
      <w:pPr>
        <w:spacing w:after="0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Retainer amount is to be determined for each project separately</w:t>
      </w:r>
      <w:r w:rsidR="00E356DC" w:rsidRPr="001B2FA5">
        <w:rPr>
          <w:rFonts w:ascii="Times New Roman" w:hAnsi="Times New Roman"/>
          <w:sz w:val="20"/>
          <w:szCs w:val="20"/>
        </w:rPr>
        <w:t>.</w:t>
      </w:r>
    </w:p>
    <w:p w:rsidR="00AF1BD2" w:rsidRPr="001B2FA5" w:rsidRDefault="00474A42" w:rsidP="00A671A8">
      <w:pPr>
        <w:spacing w:after="0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Retainers may not cover the entire cost of the estimate &amp; p</w:t>
      </w:r>
      <w:r w:rsidR="006B352C" w:rsidRPr="001B2FA5">
        <w:rPr>
          <w:rFonts w:ascii="Times New Roman" w:hAnsi="Times New Roman"/>
          <w:sz w:val="20"/>
          <w:szCs w:val="20"/>
        </w:rPr>
        <w:t xml:space="preserve">ayment </w:t>
      </w:r>
      <w:r w:rsidRPr="001B2FA5">
        <w:rPr>
          <w:rFonts w:ascii="Times New Roman" w:hAnsi="Times New Roman"/>
          <w:sz w:val="20"/>
          <w:szCs w:val="20"/>
        </w:rPr>
        <w:t xml:space="preserve">for remaining balance </w:t>
      </w:r>
      <w:r w:rsidR="006B352C" w:rsidRPr="001B2FA5">
        <w:rPr>
          <w:rFonts w:ascii="Times New Roman" w:hAnsi="Times New Roman"/>
          <w:sz w:val="20"/>
          <w:szCs w:val="20"/>
        </w:rPr>
        <w:t xml:space="preserve">is due in full when </w:t>
      </w:r>
      <w:r w:rsidR="00AF1BD2" w:rsidRPr="001B2FA5">
        <w:rPr>
          <w:rFonts w:ascii="Times New Roman" w:hAnsi="Times New Roman"/>
          <w:sz w:val="20"/>
          <w:szCs w:val="20"/>
        </w:rPr>
        <w:t xml:space="preserve">your </w:t>
      </w:r>
      <w:r w:rsidR="006B352C" w:rsidRPr="001B2FA5">
        <w:rPr>
          <w:rFonts w:ascii="Times New Roman" w:hAnsi="Times New Roman"/>
          <w:sz w:val="20"/>
          <w:szCs w:val="20"/>
        </w:rPr>
        <w:t>project is complete</w:t>
      </w:r>
      <w:r w:rsidRPr="001B2FA5">
        <w:rPr>
          <w:rFonts w:ascii="Times New Roman" w:hAnsi="Times New Roman"/>
          <w:sz w:val="20"/>
          <w:szCs w:val="20"/>
        </w:rPr>
        <w:t xml:space="preserve"> and ready for pick up</w:t>
      </w:r>
      <w:r w:rsidR="00AF1BD2" w:rsidRPr="001B2FA5">
        <w:rPr>
          <w:rFonts w:ascii="Times New Roman" w:hAnsi="Times New Roman"/>
          <w:sz w:val="20"/>
          <w:szCs w:val="20"/>
        </w:rPr>
        <w:t>.</w:t>
      </w:r>
      <w:r w:rsidRPr="001B2FA5">
        <w:rPr>
          <w:rFonts w:ascii="Times New Roman" w:hAnsi="Times New Roman"/>
          <w:sz w:val="20"/>
          <w:szCs w:val="20"/>
        </w:rPr>
        <w:t xml:space="preserve"> Invoices are to be paid upon receipt.</w:t>
      </w:r>
      <w:r w:rsidR="006B352C" w:rsidRPr="001B2FA5">
        <w:rPr>
          <w:rFonts w:ascii="Times New Roman" w:hAnsi="Times New Roman"/>
          <w:sz w:val="20"/>
          <w:szCs w:val="20"/>
        </w:rPr>
        <w:t xml:space="preserve">  </w:t>
      </w:r>
    </w:p>
    <w:p w:rsidR="00D7702B" w:rsidRPr="001B2FA5" w:rsidRDefault="00D7702B" w:rsidP="00A671A8">
      <w:pPr>
        <w:spacing w:after="0"/>
        <w:rPr>
          <w:rFonts w:ascii="Times New Roman" w:hAnsi="Times New Roman"/>
          <w:sz w:val="20"/>
          <w:szCs w:val="20"/>
        </w:rPr>
      </w:pPr>
    </w:p>
    <w:p w:rsidR="00A8276B" w:rsidRPr="001B2FA5" w:rsidRDefault="00FF6158" w:rsidP="00A671A8">
      <w:pPr>
        <w:spacing w:after="0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We will not start a</w:t>
      </w:r>
      <w:r w:rsidR="00A8276B" w:rsidRPr="001B2FA5">
        <w:rPr>
          <w:rFonts w:ascii="Times New Roman" w:hAnsi="Times New Roman"/>
          <w:sz w:val="20"/>
          <w:szCs w:val="20"/>
        </w:rPr>
        <w:t xml:space="preserve"> </w:t>
      </w:r>
      <w:r w:rsidRPr="001B2FA5">
        <w:rPr>
          <w:rFonts w:ascii="Times New Roman" w:hAnsi="Times New Roman"/>
          <w:sz w:val="20"/>
          <w:szCs w:val="20"/>
        </w:rPr>
        <w:t xml:space="preserve">second project until payment has been received for </w:t>
      </w:r>
      <w:r w:rsidR="000F0A6E" w:rsidRPr="001B2FA5">
        <w:rPr>
          <w:rFonts w:ascii="Times New Roman" w:hAnsi="Times New Roman"/>
          <w:sz w:val="20"/>
          <w:szCs w:val="20"/>
        </w:rPr>
        <w:t>any open invoice (</w:t>
      </w:r>
      <w:r w:rsidRPr="001B2FA5">
        <w:rPr>
          <w:rFonts w:ascii="Times New Roman" w:hAnsi="Times New Roman"/>
          <w:sz w:val="20"/>
          <w:szCs w:val="20"/>
        </w:rPr>
        <w:t>previous project</w:t>
      </w:r>
      <w:r w:rsidR="000F0A6E" w:rsidRPr="001B2FA5">
        <w:rPr>
          <w:rFonts w:ascii="Times New Roman" w:hAnsi="Times New Roman"/>
          <w:sz w:val="20"/>
          <w:szCs w:val="20"/>
        </w:rPr>
        <w:t>)</w:t>
      </w:r>
      <w:r w:rsidRPr="001B2FA5">
        <w:rPr>
          <w:rFonts w:ascii="Times New Roman" w:hAnsi="Times New Roman"/>
          <w:sz w:val="20"/>
          <w:szCs w:val="20"/>
        </w:rPr>
        <w:t xml:space="preserve">.  </w:t>
      </w:r>
    </w:p>
    <w:p w:rsidR="00293A2B" w:rsidRPr="001B2FA5" w:rsidRDefault="00CD7F81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Once </w:t>
      </w:r>
      <w:r w:rsidRPr="001B2FA5">
        <w:rPr>
          <w:rFonts w:ascii="Times New Roman" w:hAnsi="Times New Roman"/>
          <w:b/>
          <w:sz w:val="20"/>
          <w:szCs w:val="20"/>
          <w:u w:val="single"/>
        </w:rPr>
        <w:t>payment is received</w:t>
      </w:r>
      <w:r w:rsidRPr="001B2FA5">
        <w:rPr>
          <w:rFonts w:ascii="Times New Roman" w:hAnsi="Times New Roman"/>
          <w:sz w:val="20"/>
          <w:szCs w:val="20"/>
        </w:rPr>
        <w:t xml:space="preserve"> we will release your Bid Folder sending it </w:t>
      </w:r>
      <w:r w:rsidR="00552426" w:rsidRPr="001B2FA5">
        <w:rPr>
          <w:rFonts w:ascii="Times New Roman" w:hAnsi="Times New Roman"/>
          <w:sz w:val="20"/>
          <w:szCs w:val="20"/>
        </w:rPr>
        <w:t xml:space="preserve">to you </w:t>
      </w:r>
      <w:r w:rsidRPr="001B2FA5">
        <w:rPr>
          <w:rFonts w:ascii="Times New Roman" w:hAnsi="Times New Roman"/>
          <w:sz w:val="20"/>
          <w:szCs w:val="20"/>
        </w:rPr>
        <w:t xml:space="preserve">via </w:t>
      </w:r>
      <w:r w:rsidR="00552426" w:rsidRPr="001B2FA5">
        <w:rPr>
          <w:rFonts w:ascii="Times New Roman" w:hAnsi="Times New Roman"/>
          <w:sz w:val="20"/>
          <w:szCs w:val="20"/>
        </w:rPr>
        <w:t>Email</w:t>
      </w:r>
      <w:r w:rsidR="00AF1BD2" w:rsidRPr="001B2FA5">
        <w:rPr>
          <w:rFonts w:ascii="Times New Roman" w:hAnsi="Times New Roman"/>
          <w:sz w:val="20"/>
          <w:szCs w:val="20"/>
        </w:rPr>
        <w:t xml:space="preserve"> and be available for </w:t>
      </w:r>
      <w:r w:rsidR="00474A42" w:rsidRPr="001B2FA5">
        <w:rPr>
          <w:rFonts w:ascii="Times New Roman" w:hAnsi="Times New Roman"/>
          <w:sz w:val="20"/>
          <w:szCs w:val="20"/>
        </w:rPr>
        <w:t xml:space="preserve">support, or </w:t>
      </w:r>
      <w:r w:rsidR="00AF1BD2" w:rsidRPr="001B2FA5">
        <w:rPr>
          <w:rFonts w:ascii="Times New Roman" w:hAnsi="Times New Roman"/>
          <w:sz w:val="20"/>
          <w:szCs w:val="20"/>
        </w:rPr>
        <w:t>questions/clarifications on your bid</w:t>
      </w:r>
      <w:r w:rsidRPr="001B2FA5">
        <w:rPr>
          <w:rFonts w:ascii="Times New Roman" w:hAnsi="Times New Roman"/>
          <w:sz w:val="20"/>
          <w:szCs w:val="20"/>
        </w:rPr>
        <w:t xml:space="preserve">.  </w:t>
      </w:r>
      <w:r w:rsidR="00293A2B" w:rsidRPr="001B2FA5">
        <w:rPr>
          <w:rFonts w:ascii="Times New Roman" w:hAnsi="Times New Roman"/>
          <w:sz w:val="20"/>
          <w:szCs w:val="20"/>
        </w:rPr>
        <w:t xml:space="preserve"> </w:t>
      </w:r>
    </w:p>
    <w:p w:rsidR="003D08A9" w:rsidRPr="001B2FA5" w:rsidRDefault="003D08A9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D08A9" w:rsidRPr="001B2FA5" w:rsidRDefault="003D08A9" w:rsidP="003D08A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  <w:u w:val="single"/>
        </w:rPr>
        <w:t>Normal Hourly Rate</w:t>
      </w: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 xml:space="preserve"> is $5</w:t>
      </w:r>
      <w:r w:rsidR="009967A5"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>5</w:t>
      </w: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 xml:space="preserve">.00 an hour and applies to work performed Monday through Friday normal business hours. Work performed outside normal business hours is considered overtime and requires overtime pay </w:t>
      </w:r>
    </w:p>
    <w:p w:rsidR="003D08A9" w:rsidRPr="001B2FA5" w:rsidRDefault="003D08A9" w:rsidP="003D08A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  <w:r w:rsidRPr="001B2FA5">
        <w:rPr>
          <w:rFonts w:ascii="Times New Roman" w:eastAsia="Times New Roman" w:hAnsi="Times New Roman"/>
          <w:bCs/>
          <w:iCs/>
          <w:kern w:val="28"/>
          <w:sz w:val="20"/>
          <w:szCs w:val="20"/>
        </w:rPr>
        <w:t xml:space="preserve">(See overtime hourly rate below).  </w:t>
      </w:r>
    </w:p>
    <w:p w:rsidR="003D08A9" w:rsidRPr="001B2FA5" w:rsidRDefault="003D08A9" w:rsidP="003D08A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</w:p>
    <w:p w:rsidR="003D08A9" w:rsidRPr="001B2FA5" w:rsidRDefault="003D08A9" w:rsidP="003D08A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kern w:val="28"/>
          <w:sz w:val="20"/>
          <w:szCs w:val="20"/>
        </w:rPr>
      </w:pPr>
      <w:r w:rsidRPr="001B2FA5">
        <w:rPr>
          <w:rFonts w:ascii="Times New Roman" w:eastAsia="Times New Roman" w:hAnsi="Times New Roman"/>
          <w:color w:val="000000"/>
          <w:kern w:val="28"/>
          <w:sz w:val="20"/>
          <w:szCs w:val="20"/>
          <w:u w:val="single"/>
        </w:rPr>
        <w:t>Overtime Hourly Rate</w:t>
      </w:r>
      <w:r w:rsidRPr="001B2FA5">
        <w:rPr>
          <w:rFonts w:ascii="Times New Roman" w:eastAsia="Times New Roman" w:hAnsi="Times New Roman"/>
          <w:color w:val="000000"/>
          <w:kern w:val="28"/>
          <w:sz w:val="20"/>
          <w:szCs w:val="20"/>
        </w:rPr>
        <w:t xml:space="preserve"> is equal to one and one half normal hourly rate (time &amp; a half)</w:t>
      </w:r>
    </w:p>
    <w:p w:rsidR="003D08A9" w:rsidRPr="001B2FA5" w:rsidRDefault="003D08A9" w:rsidP="003D08A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</w:p>
    <w:p w:rsidR="003D08A9" w:rsidRPr="001B2FA5" w:rsidRDefault="003D08A9" w:rsidP="003D08A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Cs/>
          <w:kern w:val="28"/>
          <w:sz w:val="20"/>
          <w:szCs w:val="20"/>
        </w:rPr>
      </w:pPr>
    </w:p>
    <w:p w:rsidR="004903A1" w:rsidRPr="001B2FA5" w:rsidRDefault="004903A1" w:rsidP="001D1339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1B2FA5">
        <w:rPr>
          <w:rFonts w:ascii="Times New Roman" w:hAnsi="Times New Roman"/>
          <w:b/>
          <w:sz w:val="20"/>
          <w:szCs w:val="20"/>
          <w:u w:val="single"/>
        </w:rPr>
        <w:t>Payment Options</w:t>
      </w:r>
      <w:bookmarkStart w:id="0" w:name="_GoBack"/>
      <w:bookmarkEnd w:id="0"/>
    </w:p>
    <w:p w:rsidR="004903A1" w:rsidRPr="001B2FA5" w:rsidRDefault="003D0E65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Pay</w:t>
      </w:r>
      <w:r w:rsidR="002614D1" w:rsidRPr="001B2FA5">
        <w:rPr>
          <w:rFonts w:ascii="Times New Roman" w:hAnsi="Times New Roman"/>
          <w:sz w:val="20"/>
          <w:szCs w:val="20"/>
        </w:rPr>
        <w:t xml:space="preserve"> on PayPal </w:t>
      </w:r>
      <w:r w:rsidR="004903A1" w:rsidRPr="001B2FA5">
        <w:rPr>
          <w:rFonts w:ascii="Times New Roman" w:hAnsi="Times New Roman"/>
          <w:sz w:val="20"/>
          <w:szCs w:val="20"/>
        </w:rPr>
        <w:t xml:space="preserve">  </w:t>
      </w:r>
    </w:p>
    <w:p w:rsidR="004903A1" w:rsidRPr="001B2FA5" w:rsidRDefault="004903A1" w:rsidP="004903A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PayPal securely processes payments for Blueprint Estimating Services.</w:t>
      </w:r>
    </w:p>
    <w:p w:rsidR="00E67802" w:rsidRPr="001B2FA5" w:rsidRDefault="004903A1" w:rsidP="004903A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You can pay </w:t>
      </w:r>
      <w:r w:rsidR="00E67802" w:rsidRPr="001B2FA5">
        <w:rPr>
          <w:rFonts w:ascii="Times New Roman" w:hAnsi="Times New Roman"/>
          <w:sz w:val="20"/>
          <w:szCs w:val="20"/>
        </w:rPr>
        <w:t xml:space="preserve">through your PayPal account. </w:t>
      </w:r>
      <w:r w:rsidRPr="001B2FA5">
        <w:rPr>
          <w:rFonts w:ascii="Times New Roman" w:hAnsi="Times New Roman"/>
          <w:sz w:val="20"/>
          <w:szCs w:val="20"/>
        </w:rPr>
        <w:t xml:space="preserve"> </w:t>
      </w:r>
    </w:p>
    <w:p w:rsidR="004903A1" w:rsidRPr="001B2FA5" w:rsidRDefault="00E67802" w:rsidP="004903A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Or, pay with a debit or </w:t>
      </w:r>
      <w:r w:rsidR="004903A1" w:rsidRPr="001B2FA5">
        <w:rPr>
          <w:rFonts w:ascii="Times New Roman" w:hAnsi="Times New Roman"/>
          <w:sz w:val="20"/>
          <w:szCs w:val="20"/>
        </w:rPr>
        <w:t>credit card as a PayPal guest</w:t>
      </w:r>
      <w:r w:rsidRPr="001B2FA5">
        <w:rPr>
          <w:rFonts w:ascii="Times New Roman" w:hAnsi="Times New Roman"/>
          <w:sz w:val="20"/>
          <w:szCs w:val="20"/>
        </w:rPr>
        <w:t>.</w:t>
      </w:r>
    </w:p>
    <w:p w:rsidR="00AF51CA" w:rsidRPr="001B2FA5" w:rsidRDefault="004903A1" w:rsidP="00474A42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It's Fast, Easy and Secure!</w:t>
      </w:r>
    </w:p>
    <w:p w:rsidR="00AF51CA" w:rsidRPr="001B2FA5" w:rsidRDefault="00AF51CA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00532" w:rsidRPr="001B2FA5" w:rsidRDefault="00CA4734" w:rsidP="001D1339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1B2FA5">
        <w:rPr>
          <w:rFonts w:ascii="Times New Roman" w:hAnsi="Times New Roman"/>
          <w:b/>
          <w:sz w:val="20"/>
          <w:szCs w:val="20"/>
          <w:u w:val="single"/>
        </w:rPr>
        <w:t xml:space="preserve">No </w:t>
      </w:r>
      <w:r w:rsidR="00FD559B" w:rsidRPr="001B2FA5">
        <w:rPr>
          <w:rFonts w:ascii="Times New Roman" w:hAnsi="Times New Roman"/>
          <w:b/>
          <w:sz w:val="20"/>
          <w:szCs w:val="20"/>
          <w:u w:val="single"/>
        </w:rPr>
        <w:t xml:space="preserve">Extension of Credit </w:t>
      </w:r>
    </w:p>
    <w:p w:rsidR="00CA4734" w:rsidRPr="001B2FA5" w:rsidRDefault="00CA4734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We are sorry but due to a substantial loss of revenue, we do not extend credit.</w:t>
      </w:r>
    </w:p>
    <w:p w:rsidR="00CA4734" w:rsidRPr="001B2FA5" w:rsidRDefault="00CA4734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00EA6" w:rsidRPr="001B2FA5" w:rsidRDefault="00B00EA6" w:rsidP="004B0447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1B2FA5">
        <w:rPr>
          <w:rFonts w:ascii="Times New Roman" w:hAnsi="Times New Roman"/>
          <w:b/>
          <w:sz w:val="20"/>
          <w:szCs w:val="20"/>
          <w:u w:val="single"/>
        </w:rPr>
        <w:t>Thank You for Choosing Blueprint Estimating</w:t>
      </w:r>
    </w:p>
    <w:p w:rsidR="00B83888" w:rsidRPr="001B2FA5" w:rsidRDefault="00B00EA6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 xml:space="preserve">We appreciate your business!  </w:t>
      </w:r>
      <w:r w:rsidR="005B1CBB" w:rsidRPr="001B2FA5">
        <w:rPr>
          <w:rFonts w:ascii="Times New Roman" w:hAnsi="Times New Roman"/>
          <w:sz w:val="20"/>
          <w:szCs w:val="20"/>
        </w:rPr>
        <w:t>We promise to keep all your information confidential</w:t>
      </w:r>
      <w:r w:rsidR="00A74B44" w:rsidRPr="001B2FA5">
        <w:rPr>
          <w:rFonts w:ascii="Times New Roman" w:hAnsi="Times New Roman"/>
          <w:sz w:val="20"/>
          <w:szCs w:val="20"/>
        </w:rPr>
        <w:t>.</w:t>
      </w:r>
      <w:r w:rsidR="005B1CBB" w:rsidRPr="001B2FA5">
        <w:rPr>
          <w:rFonts w:ascii="Times New Roman" w:hAnsi="Times New Roman"/>
          <w:sz w:val="20"/>
          <w:szCs w:val="20"/>
        </w:rPr>
        <w:t xml:space="preserve">  </w:t>
      </w:r>
    </w:p>
    <w:p w:rsidR="005B1CBB" w:rsidRPr="0039718D" w:rsidRDefault="005B1CBB" w:rsidP="001D13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B2FA5">
        <w:rPr>
          <w:rFonts w:ascii="Times New Roman" w:hAnsi="Times New Roman"/>
          <w:sz w:val="20"/>
          <w:szCs w:val="20"/>
        </w:rPr>
        <w:t>We take pride in all ser</w:t>
      </w:r>
      <w:r w:rsidRPr="0039718D">
        <w:rPr>
          <w:rFonts w:ascii="Times New Roman" w:hAnsi="Times New Roman"/>
          <w:sz w:val="20"/>
          <w:szCs w:val="20"/>
        </w:rPr>
        <w:t>vices we</w:t>
      </w:r>
      <w:r w:rsidR="00B00EA6" w:rsidRPr="0039718D">
        <w:rPr>
          <w:rFonts w:ascii="Times New Roman" w:hAnsi="Times New Roman"/>
          <w:sz w:val="20"/>
          <w:szCs w:val="20"/>
        </w:rPr>
        <w:t xml:space="preserve"> provide and look forward to doing business with you in the future.</w:t>
      </w:r>
    </w:p>
    <w:sectPr w:rsidR="005B1CBB" w:rsidRPr="0039718D" w:rsidSect="00877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7A5" w:rsidRDefault="009967A5" w:rsidP="009967A5">
      <w:r>
        <w:separator/>
      </w:r>
    </w:p>
  </w:endnote>
  <w:endnote w:type="continuationSeparator" w:id="0">
    <w:p w:rsidR="009967A5" w:rsidRDefault="009967A5" w:rsidP="0099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7A5" w:rsidRDefault="009967A5" w:rsidP="009967A5">
      <w:r>
        <w:separator/>
      </w:r>
    </w:p>
  </w:footnote>
  <w:footnote w:type="continuationSeparator" w:id="0">
    <w:p w:rsidR="009967A5" w:rsidRDefault="009967A5" w:rsidP="0099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13D7"/>
    <w:multiLevelType w:val="hybridMultilevel"/>
    <w:tmpl w:val="C404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63FE"/>
    <w:multiLevelType w:val="hybridMultilevel"/>
    <w:tmpl w:val="B2F60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E35BE"/>
    <w:multiLevelType w:val="hybridMultilevel"/>
    <w:tmpl w:val="1518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14345"/>
    <w:multiLevelType w:val="hybridMultilevel"/>
    <w:tmpl w:val="CAC47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A2"/>
    <w:rsid w:val="000036D5"/>
    <w:rsid w:val="00030E23"/>
    <w:rsid w:val="00036E9A"/>
    <w:rsid w:val="00077E95"/>
    <w:rsid w:val="00092E43"/>
    <w:rsid w:val="000B60A2"/>
    <w:rsid w:val="000F0A6E"/>
    <w:rsid w:val="000F0F36"/>
    <w:rsid w:val="000F2F9B"/>
    <w:rsid w:val="00115709"/>
    <w:rsid w:val="0013320D"/>
    <w:rsid w:val="001613AE"/>
    <w:rsid w:val="00173CAA"/>
    <w:rsid w:val="001B2FA5"/>
    <w:rsid w:val="001D1339"/>
    <w:rsid w:val="001F20DA"/>
    <w:rsid w:val="0021106E"/>
    <w:rsid w:val="0025357E"/>
    <w:rsid w:val="002614D1"/>
    <w:rsid w:val="00293A2B"/>
    <w:rsid w:val="002A56A0"/>
    <w:rsid w:val="002A6837"/>
    <w:rsid w:val="002B7070"/>
    <w:rsid w:val="002C2223"/>
    <w:rsid w:val="00323083"/>
    <w:rsid w:val="00344891"/>
    <w:rsid w:val="003537D0"/>
    <w:rsid w:val="00394CCE"/>
    <w:rsid w:val="0039718D"/>
    <w:rsid w:val="003B2E43"/>
    <w:rsid w:val="003C29F9"/>
    <w:rsid w:val="003D08A9"/>
    <w:rsid w:val="003D0E65"/>
    <w:rsid w:val="003E0211"/>
    <w:rsid w:val="00443A3F"/>
    <w:rsid w:val="00447BC1"/>
    <w:rsid w:val="00474A42"/>
    <w:rsid w:val="004812F7"/>
    <w:rsid w:val="004903A1"/>
    <w:rsid w:val="004B0447"/>
    <w:rsid w:val="004F25CF"/>
    <w:rsid w:val="004F293A"/>
    <w:rsid w:val="004F40AC"/>
    <w:rsid w:val="005063D1"/>
    <w:rsid w:val="0053536A"/>
    <w:rsid w:val="00552426"/>
    <w:rsid w:val="005527FB"/>
    <w:rsid w:val="00561DE2"/>
    <w:rsid w:val="005626F2"/>
    <w:rsid w:val="0057703E"/>
    <w:rsid w:val="005A19B3"/>
    <w:rsid w:val="005B1CBB"/>
    <w:rsid w:val="005C5D8F"/>
    <w:rsid w:val="005D0016"/>
    <w:rsid w:val="005D3284"/>
    <w:rsid w:val="00625BED"/>
    <w:rsid w:val="00634601"/>
    <w:rsid w:val="00643BB0"/>
    <w:rsid w:val="00697B91"/>
    <w:rsid w:val="006A0C48"/>
    <w:rsid w:val="006B352C"/>
    <w:rsid w:val="006C73AA"/>
    <w:rsid w:val="00711842"/>
    <w:rsid w:val="0072746F"/>
    <w:rsid w:val="007739BB"/>
    <w:rsid w:val="007B615F"/>
    <w:rsid w:val="007E0C3D"/>
    <w:rsid w:val="00800532"/>
    <w:rsid w:val="00847566"/>
    <w:rsid w:val="008645F8"/>
    <w:rsid w:val="0087736B"/>
    <w:rsid w:val="008853C6"/>
    <w:rsid w:val="00891096"/>
    <w:rsid w:val="008B282B"/>
    <w:rsid w:val="008B60B3"/>
    <w:rsid w:val="008C0527"/>
    <w:rsid w:val="008C1092"/>
    <w:rsid w:val="008C4267"/>
    <w:rsid w:val="00925D1E"/>
    <w:rsid w:val="00993C13"/>
    <w:rsid w:val="009967A5"/>
    <w:rsid w:val="009A611E"/>
    <w:rsid w:val="009B2721"/>
    <w:rsid w:val="009B4840"/>
    <w:rsid w:val="009B63C6"/>
    <w:rsid w:val="009D6A9A"/>
    <w:rsid w:val="009E3CA9"/>
    <w:rsid w:val="009F0110"/>
    <w:rsid w:val="009F741B"/>
    <w:rsid w:val="00A22CEF"/>
    <w:rsid w:val="00A432B6"/>
    <w:rsid w:val="00A671A8"/>
    <w:rsid w:val="00A74B44"/>
    <w:rsid w:val="00A80005"/>
    <w:rsid w:val="00A8276B"/>
    <w:rsid w:val="00AB1E23"/>
    <w:rsid w:val="00AE16EC"/>
    <w:rsid w:val="00AE33F6"/>
    <w:rsid w:val="00AF1BD2"/>
    <w:rsid w:val="00AF51CA"/>
    <w:rsid w:val="00B00EA6"/>
    <w:rsid w:val="00B203FF"/>
    <w:rsid w:val="00B253E9"/>
    <w:rsid w:val="00B422D6"/>
    <w:rsid w:val="00B4613D"/>
    <w:rsid w:val="00B6515C"/>
    <w:rsid w:val="00B83888"/>
    <w:rsid w:val="00C21C89"/>
    <w:rsid w:val="00C318A9"/>
    <w:rsid w:val="00C34BDC"/>
    <w:rsid w:val="00C629A2"/>
    <w:rsid w:val="00C773EA"/>
    <w:rsid w:val="00CA4734"/>
    <w:rsid w:val="00CD7F81"/>
    <w:rsid w:val="00CE0681"/>
    <w:rsid w:val="00CF5B51"/>
    <w:rsid w:val="00D417ED"/>
    <w:rsid w:val="00D51BB5"/>
    <w:rsid w:val="00D7702B"/>
    <w:rsid w:val="00D901AB"/>
    <w:rsid w:val="00DA00CA"/>
    <w:rsid w:val="00DB71FD"/>
    <w:rsid w:val="00DD57D5"/>
    <w:rsid w:val="00E10530"/>
    <w:rsid w:val="00E24A83"/>
    <w:rsid w:val="00E2666A"/>
    <w:rsid w:val="00E356DC"/>
    <w:rsid w:val="00E67802"/>
    <w:rsid w:val="00E81D33"/>
    <w:rsid w:val="00EB434D"/>
    <w:rsid w:val="00EC615E"/>
    <w:rsid w:val="00F43C4B"/>
    <w:rsid w:val="00F45107"/>
    <w:rsid w:val="00F76BE3"/>
    <w:rsid w:val="00FA67C6"/>
    <w:rsid w:val="00FB2E44"/>
    <w:rsid w:val="00FD559B"/>
    <w:rsid w:val="00FD7843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84EB8-FF03-4A9D-9C8D-0F26930E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36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681"/>
    <w:pPr>
      <w:ind w:left="720"/>
      <w:contextualSpacing/>
    </w:pPr>
  </w:style>
  <w:style w:type="character" w:styleId="Hyperlink">
    <w:name w:val="Hyperlink"/>
    <w:uiPriority w:val="99"/>
    <w:unhideWhenUsed/>
    <w:rsid w:val="008B28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05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7A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7A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04DD4-23C7-4DF7-8301-9064524D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</dc:creator>
  <cp:keywords/>
  <cp:lastModifiedBy>Pearl Maness</cp:lastModifiedBy>
  <cp:revision>11</cp:revision>
  <cp:lastPrinted>2017-12-02T16:57:00Z</cp:lastPrinted>
  <dcterms:created xsi:type="dcterms:W3CDTF">2015-12-14T18:54:00Z</dcterms:created>
  <dcterms:modified xsi:type="dcterms:W3CDTF">2018-09-17T20:23:00Z</dcterms:modified>
</cp:coreProperties>
</file>